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МИНИСТЕРСТВО 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СОЦИАЛЬНОГО РАЗВИТИЯ 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>МОСКОВСКОЙ ОБЛАСТИ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ГОСУДАРСТВЕННОЕ БЮДЖЕТНОЕ СТАЦИОНАРНОЕ УЧРЕЖДЕНИЕ СОЦИАЛЬНОГО ОБСЛУЖИВАНИЯ МОСКОВСКОЙ ОБЛАСТИ 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>«СЕМЕЙНЫЙ ЦЕНТР ИМЕНИ А.И. МЕЩЕРЯКОВА»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>Справка о деятельности учреждения социального обслуживания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 xml:space="preserve">по </w:t>
      </w:r>
      <w:r w:rsidR="00D544FE">
        <w:rPr>
          <w:b/>
          <w:color w:val="000000" w:themeColor="text1"/>
          <w:sz w:val="24"/>
          <w:szCs w:val="24"/>
        </w:rPr>
        <w:t>состоянию на «29</w:t>
      </w:r>
      <w:r>
        <w:rPr>
          <w:b/>
          <w:color w:val="000000" w:themeColor="text1"/>
          <w:sz w:val="24"/>
          <w:szCs w:val="24"/>
        </w:rPr>
        <w:t xml:space="preserve">» </w:t>
      </w:r>
      <w:r w:rsidR="00D544FE">
        <w:rPr>
          <w:b/>
          <w:color w:val="000000" w:themeColor="text1"/>
          <w:sz w:val="24"/>
          <w:szCs w:val="24"/>
        </w:rPr>
        <w:t>января</w:t>
      </w:r>
      <w:bookmarkStart w:id="0" w:name="_GoBack"/>
      <w:bookmarkEnd w:id="0"/>
      <w:r>
        <w:rPr>
          <w:b/>
          <w:color w:val="000000" w:themeColor="text1"/>
          <w:sz w:val="24"/>
          <w:szCs w:val="24"/>
        </w:rPr>
        <w:t xml:space="preserve"> 2025 г.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Cs w:val="28"/>
        </w:rPr>
        <w:t>1</w:t>
      </w:r>
      <w:r>
        <w:rPr>
          <w:color w:val="000000" w:themeColor="text1"/>
          <w:sz w:val="24"/>
          <w:szCs w:val="24"/>
        </w:rPr>
        <w:t>. наименование учреждения (полностью):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ГОСУДАРСТВЕННОЕ БЮДЖЕТНОЕ СТАЦИОНАРНОЕ УЧРЕЖДЕНИЕ СОЦИАЛЬНОГО ОБСЛУЖИВАНИЯ МОСКОВСКОЙ ОБЛАСТИ «СЕМЕЙНЫЙ ЦЕНТР ИМЕНИ А.И. МЕЩЕРЯКОВА»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2. почтовый адрес основной: 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141301, Московская область,  г. Сергиев Посад, улица Пограничная, дом 20</w:t>
      </w:r>
    </w:p>
    <w:p w:rsidR="00834157" w:rsidRDefault="008F6610">
      <w:pPr>
        <w:pStyle w:val="af3"/>
        <w:ind w:left="0"/>
      </w:pPr>
      <w:r>
        <w:rPr>
          <w:sz w:val="24"/>
          <w:szCs w:val="24"/>
        </w:rPr>
        <w:t>3. директор учреждения (ФИО полностью), телефон: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Захаров Сергей Александрович, 8 (496) 551-00-07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4. </w:t>
      </w:r>
      <w:r>
        <w:rPr>
          <w:color w:val="000000" w:themeColor="text1"/>
          <w:sz w:val="24"/>
          <w:szCs w:val="24"/>
          <w:lang w:val="en-US"/>
        </w:rPr>
        <w:t>e</w:t>
      </w:r>
      <w:r>
        <w:rPr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  <w:lang w:val="en-US"/>
        </w:rPr>
        <w:t>mail</w:t>
      </w:r>
      <w:r>
        <w:rPr>
          <w:color w:val="000000" w:themeColor="text1"/>
          <w:sz w:val="24"/>
          <w:szCs w:val="24"/>
        </w:rPr>
        <w:t xml:space="preserve">: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gbsuso.serposdi@mosreg.ru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5. сайт: 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https://deaf-blind.nubex.ru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 xml:space="preserve">6. дата открытия учреждения: 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08 марта 1962 года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7. специалисты и их численность:</w:t>
      </w:r>
      <w:r>
        <w:rPr>
          <w:iCs/>
          <w:color w:val="000000" w:themeColor="text1"/>
          <w:sz w:val="24"/>
          <w:szCs w:val="24"/>
        </w:rPr>
        <w:t xml:space="preserve"> </w:t>
      </w:r>
    </w:p>
    <w:p w:rsidR="00834157" w:rsidRDefault="008F6610">
      <w:pPr>
        <w:pStyle w:val="af3"/>
        <w:ind w:left="0"/>
      </w:pPr>
      <w:r>
        <w:rPr>
          <w:iCs/>
          <w:color w:val="000000" w:themeColor="text1"/>
          <w:sz w:val="24"/>
          <w:szCs w:val="24"/>
        </w:rPr>
        <w:t>412 человек</w:t>
      </w:r>
    </w:p>
    <w:p w:rsidR="00834157" w:rsidRDefault="008F6610">
      <w:pPr>
        <w:pStyle w:val="af3"/>
        <w:ind w:left="0"/>
      </w:pPr>
      <w:r>
        <w:rPr>
          <w:iCs/>
          <w:color w:val="000000" w:themeColor="text1"/>
          <w:sz w:val="24"/>
          <w:szCs w:val="24"/>
        </w:rPr>
        <w:t>8. структура</w:t>
      </w:r>
      <w:r>
        <w:rPr>
          <w:sz w:val="24"/>
          <w:szCs w:val="24"/>
        </w:rPr>
        <w:t xml:space="preserve"> учреждения: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 xml:space="preserve">1) </w:t>
      </w:r>
      <w:r>
        <w:rPr>
          <w:b/>
          <w:sz w:val="24"/>
          <w:szCs w:val="24"/>
        </w:rPr>
        <w:t xml:space="preserve">Отделение медико-социальной реабилитации </w:t>
      </w:r>
      <w:r>
        <w:rPr>
          <w:sz w:val="24"/>
          <w:szCs w:val="24"/>
        </w:rPr>
        <w:t xml:space="preserve">предназначено для реализации разработанных индивидуальных программ социальной реабилитации, индивидуальных программ предоставления социальных услуг получателей социальных услуг,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ребенка-инвалида,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инвалида в части предоставления социальных услуг в стационарной и полустационарной формах социального обслуживания.</w:t>
      </w:r>
      <w:proofErr w:type="gramEnd"/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228 человек, возраст от 3 лет до 18 лет, но не старше 23 лет (в случае продолжения обучения).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2) </w:t>
      </w:r>
      <w:r>
        <w:rPr>
          <w:b/>
          <w:sz w:val="24"/>
          <w:szCs w:val="24"/>
        </w:rPr>
        <w:t>Отделение учебно-воспитательной работы</w:t>
      </w:r>
      <w:r>
        <w:rPr>
          <w:sz w:val="24"/>
          <w:szCs w:val="24"/>
        </w:rPr>
        <w:t xml:space="preserve"> предназначено для реализации основных общеобразовательных программ и дополнительных общеобразовательных программ в соответствии с лицензией на образовательную деятельность.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228 человек, возраст от 3 лет до 18 лет, но не старше 23 лет (в случае продолжения обучения).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3) </w:t>
      </w:r>
      <w:r>
        <w:rPr>
          <w:b/>
          <w:sz w:val="24"/>
          <w:szCs w:val="24"/>
        </w:rPr>
        <w:t>Отделение реабилитации для детей-инвалидов и детей с ограниченными возможностями</w:t>
      </w:r>
      <w:r>
        <w:rPr>
          <w:sz w:val="24"/>
          <w:szCs w:val="24"/>
        </w:rPr>
        <w:t xml:space="preserve"> здоровья предназначено для проведения реабилитационных мероприятий для детей-инвалидов и </w:t>
      </w:r>
      <w:r>
        <w:rPr>
          <w:sz w:val="24"/>
          <w:szCs w:val="24"/>
        </w:rPr>
        <w:lastRenderedPageBreak/>
        <w:t xml:space="preserve">детей с ограниченными возможностями здоровья, реализации индивидуальных программ предоставления социальных услуг детей-инвалидов и детей с ограниченными возможностями здоровья,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ребенка-инвалида в полустационарной форме социального обслуживания.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60 человек, возраст от 3 лет до 18 лет.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Режим работы: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10.00 до 18.00.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4) </w:t>
      </w:r>
      <w:r>
        <w:rPr>
          <w:b/>
          <w:sz w:val="24"/>
          <w:szCs w:val="24"/>
        </w:rPr>
        <w:t>Служба сопровождения замещающих семей</w:t>
      </w:r>
      <w:r>
        <w:rPr>
          <w:sz w:val="24"/>
          <w:szCs w:val="24"/>
        </w:rPr>
        <w:t xml:space="preserve"> предназначена для содействия устройства детей-сирот и детей, оставшихся без попечения родителей, на воспитание в замещающие семьи (усыновление, опека, попечительство, приемная семья); консультирования, проведения психологического обследования и подготовки граждан, выразивших желание принять на воспитание в семью детей-сирот и детей, оставшихся без попечения родителей; поведения информационных кампаний по привлечению лиц, желающих усыновить, принять под опеку или в приемную семью ребенка; оказания психолого-педагогической, социально-педагогической, юридической и иной помощи детям-сиротам и детям, оставшимся без попечения родителей, а также гражданам, желающим принять и принявшим детей-сирот и детей, оставшимся без попечения родителей, на воспитание в свои семьи; подготовки детей-сирот и детей, оставшихся без попечения родителей, к передаче в замещающую семью; сопровождения детей-сирот и детей, оставшихся без попечения родителей, находящихся на воспитании в замещающих семьях, а также опекунов (попечителей), приемных родителей, усыновителей, воспитывающих детей-сирот и детей, оставшихся без попечения родителей.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Режим работы: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08.30 до 17.00. 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 xml:space="preserve">5) </w:t>
      </w:r>
      <w:r>
        <w:rPr>
          <w:b/>
          <w:sz w:val="24"/>
          <w:szCs w:val="24"/>
        </w:rPr>
        <w:t>Служба сопровождения инвалидов молодого возраста</w:t>
      </w:r>
      <w:r>
        <w:rPr>
          <w:sz w:val="24"/>
          <w:szCs w:val="24"/>
        </w:rPr>
        <w:t xml:space="preserve"> предназначена для предоставления социальных услуг инвалидам и гражданам с ограниченными возможностями здоровья с полной или частичной потерей зрения и (или) слуха и (или) речи, реализации адаптированных основных образовательных программ профессионального обучения и дополнительных образовательных программ в соответствии с лицензией на образовательную деятельность с целью определения направления их профессионального обучения, интеграции в производственный процесс, во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внешнюю среду, с целью реабилитации,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и социальной адаптации в стационарной и полустационарной формах социального обслуживания, а также реализации разработанных индивидуальных программ </w:t>
      </w:r>
      <w:proofErr w:type="spellStart"/>
      <w:r>
        <w:rPr>
          <w:sz w:val="24"/>
          <w:szCs w:val="24"/>
        </w:rPr>
        <w:t>постстационарного</w:t>
      </w:r>
      <w:proofErr w:type="spellEnd"/>
      <w:r>
        <w:rPr>
          <w:sz w:val="24"/>
          <w:szCs w:val="24"/>
        </w:rPr>
        <w:t xml:space="preserve"> сопровождения выпускников семейных центров. </w:t>
      </w:r>
      <w:proofErr w:type="gramEnd"/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100 человек, возраст от 18 лет до 40 лет.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6)</w:t>
      </w:r>
      <w:r>
        <w:t xml:space="preserve"> </w:t>
      </w:r>
      <w:r>
        <w:rPr>
          <w:b/>
          <w:sz w:val="24"/>
          <w:szCs w:val="24"/>
        </w:rPr>
        <w:t>Отделение социальной реабилитации</w:t>
      </w:r>
      <w:r>
        <w:t xml:space="preserve"> </w:t>
      </w:r>
      <w:r>
        <w:rPr>
          <w:sz w:val="24"/>
          <w:szCs w:val="24"/>
        </w:rPr>
        <w:t>предназначено для: предоставления социальных услуг в стационарной форме социального обслуживания гражданам, получившим увечье (ранение, травму, контузию), заболевание в ходе СВО, а также их сопровождающим;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реализации адаптированных дополнительных общеобразовательных программ в соответствии с лицензией на образовательную деятельность с целью реабилитации,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>, социальной адаптации и профессиональной адаптации граждан, получивших увечье (ранение, травму, контузию), заболевание в ходе СВО.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100 человек, возраст от 18 лет и выше.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7) </w:t>
      </w:r>
      <w:r>
        <w:rPr>
          <w:b/>
          <w:sz w:val="24"/>
          <w:szCs w:val="24"/>
        </w:rPr>
        <w:t>Служба инвалидов по слуху, слабослышащих и слепоглухих инвалидов</w:t>
      </w:r>
      <w:r>
        <w:rPr>
          <w:sz w:val="24"/>
          <w:szCs w:val="24"/>
        </w:rPr>
        <w:t xml:space="preserve"> предназначена для предоставления консультационно-информационной, социальной помощи инвалидам с полной или частичной потерей зрения и (или) слуха и (или) речи посредством </w:t>
      </w:r>
      <w:proofErr w:type="spellStart"/>
      <w:r>
        <w:rPr>
          <w:sz w:val="24"/>
          <w:szCs w:val="24"/>
        </w:rPr>
        <w:t>аудиосвязи</w:t>
      </w:r>
      <w:proofErr w:type="spellEnd"/>
      <w:r>
        <w:rPr>
          <w:sz w:val="24"/>
          <w:szCs w:val="24"/>
        </w:rPr>
        <w:t xml:space="preserve"> и видеосвязи.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lastRenderedPageBreak/>
        <w:t>Мощность 8600 обращений в год.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Режим работы: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08.00 до 20.00.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9. лицензии: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1)Учреждение имеет лицензию на осуществление образовательной деятельности по уровням образования: дошкольное, начальное общее, основное общее образование, дополнительное образование детей и взрослых, профессиональное обучение.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2) Учреждение имеет лицензию на осуществление медицинской деятельности: при оказании первичной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вакцинации (проведению профилактических прививок); лабораторной диагностике; медицинскому массажу; сестринскому делу; сестринскому делу в педиатрии; физиотерапии; при оказании первичной врачебной медико-санитарной помощи в амбулаторных условиях по: вакцинации (проведению профилактических прививок);</w:t>
      </w:r>
      <w:proofErr w:type="gramEnd"/>
      <w:r>
        <w:rPr>
          <w:sz w:val="24"/>
          <w:szCs w:val="24"/>
        </w:rPr>
        <w:t xml:space="preserve"> педиатрии; при оказании первичной специализированной медико-санитарной помощи в амбулаторных условиях по: диетологии; оториноларингологии (за исключением </w:t>
      </w:r>
      <w:proofErr w:type="spellStart"/>
      <w:r>
        <w:rPr>
          <w:sz w:val="24"/>
          <w:szCs w:val="24"/>
        </w:rPr>
        <w:t>кохлеарной</w:t>
      </w:r>
      <w:proofErr w:type="spellEnd"/>
      <w:r>
        <w:rPr>
          <w:sz w:val="24"/>
          <w:szCs w:val="24"/>
        </w:rPr>
        <w:t xml:space="preserve"> имплантации); офтальмологии; психиатрии; стоматологии общей практики; При проведении медицинских осмотров организуются и выполняются следующие работы (услуги) по: медицинским осмотрам (</w:t>
      </w:r>
      <w:proofErr w:type="spellStart"/>
      <w:r>
        <w:rPr>
          <w:sz w:val="24"/>
          <w:szCs w:val="24"/>
        </w:rPr>
        <w:t>предсменным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предрейсовым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послесменным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послерейсовым</w:t>
      </w:r>
      <w:proofErr w:type="spellEnd"/>
      <w:r>
        <w:rPr>
          <w:sz w:val="24"/>
          <w:szCs w:val="24"/>
        </w:rPr>
        <w:t>).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3)Учреждение имеет лицензию на деятельность: по перевозкам пассажиров и иных лиц автобусами.</w:t>
      </w:r>
    </w:p>
    <w:sectPr w:rsidR="00834157">
      <w:pgSz w:w="11906" w:h="16838"/>
      <w:pgMar w:top="1134" w:right="567" w:bottom="567" w:left="1134" w:header="0" w:footer="0" w:gutter="0"/>
      <w:cols w:space="720"/>
      <w:formProt w:val="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157"/>
    <w:rsid w:val="00834157"/>
    <w:rsid w:val="008F6610"/>
    <w:rsid w:val="00D5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63"/>
    <w:pPr>
      <w:spacing w:line="276" w:lineRule="auto"/>
    </w:pPr>
    <w:rPr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qFormat/>
    <w:rsid w:val="00E73FAE"/>
    <w:rPr>
      <w:rFonts w:cs="Times New Roman"/>
      <w:sz w:val="16"/>
      <w:szCs w:val="16"/>
    </w:rPr>
  </w:style>
  <w:style w:type="character" w:customStyle="1" w:styleId="a4">
    <w:name w:val="Текст примечания Знак"/>
    <w:basedOn w:val="a0"/>
    <w:link w:val="a5"/>
    <w:uiPriority w:val="99"/>
    <w:semiHidden/>
    <w:qFormat/>
    <w:locked/>
    <w:rsid w:val="00E73FAE"/>
    <w:rPr>
      <w:rFonts w:cs="Times New Roman"/>
      <w:sz w:val="20"/>
      <w:szCs w:val="20"/>
    </w:rPr>
  </w:style>
  <w:style w:type="character" w:customStyle="1" w:styleId="a6">
    <w:name w:val="Тема примечания Знак"/>
    <w:basedOn w:val="a4"/>
    <w:link w:val="a7"/>
    <w:uiPriority w:val="99"/>
    <w:semiHidden/>
    <w:qFormat/>
    <w:locked/>
    <w:rsid w:val="00E73FAE"/>
    <w:rPr>
      <w:rFonts w:cs="Times New Roman"/>
      <w:b/>
      <w:bCs/>
      <w:sz w:val="20"/>
      <w:szCs w:val="20"/>
    </w:rPr>
  </w:style>
  <w:style w:type="character" w:customStyle="1" w:styleId="a8">
    <w:name w:val="Текст выноски Знак"/>
    <w:basedOn w:val="a0"/>
    <w:link w:val="a9"/>
    <w:uiPriority w:val="99"/>
    <w:semiHidden/>
    <w:qFormat/>
    <w:locked/>
    <w:rsid w:val="00E73FAE"/>
    <w:rPr>
      <w:rFonts w:ascii="Tahoma" w:hAnsi="Tahoma" w:cs="Tahoma"/>
      <w:sz w:val="16"/>
      <w:szCs w:val="16"/>
    </w:rPr>
  </w:style>
  <w:style w:type="character" w:customStyle="1" w:styleId="aa">
    <w:name w:val="Верхний колонтитул Знак"/>
    <w:basedOn w:val="a0"/>
    <w:link w:val="ab"/>
    <w:uiPriority w:val="99"/>
    <w:qFormat/>
    <w:locked/>
    <w:rsid w:val="00750CCF"/>
    <w:rPr>
      <w:rFonts w:cs="Times New Roman"/>
    </w:rPr>
  </w:style>
  <w:style w:type="character" w:customStyle="1" w:styleId="ac">
    <w:name w:val="Нижний колонтитул Знак"/>
    <w:basedOn w:val="a0"/>
    <w:link w:val="ad"/>
    <w:uiPriority w:val="99"/>
    <w:qFormat/>
    <w:locked/>
    <w:rsid w:val="00750CCF"/>
    <w:rPr>
      <w:rFonts w:cs="Times New Roman"/>
    </w:rPr>
  </w:style>
  <w:style w:type="character" w:styleId="ae">
    <w:name w:val="Placeholder Text"/>
    <w:basedOn w:val="a0"/>
    <w:uiPriority w:val="99"/>
    <w:semiHidden/>
    <w:qFormat/>
    <w:rsid w:val="00050101"/>
    <w:rPr>
      <w:rFonts w:cs="Times New Roman"/>
      <w:color w:val="808080"/>
    </w:rPr>
  </w:style>
  <w:style w:type="character" w:customStyle="1" w:styleId="af">
    <w:name w:val="Основной текст Знак"/>
    <w:basedOn w:val="a0"/>
    <w:link w:val="af0"/>
    <w:uiPriority w:val="99"/>
    <w:qFormat/>
    <w:rsid w:val="006E471D"/>
    <w:rPr>
      <w:rFonts w:asciiTheme="minorHAnsi" w:eastAsiaTheme="minorHAnsi" w:hAnsiTheme="minorHAnsi" w:cstheme="minorBidi"/>
      <w:lang w:eastAsia="en-US"/>
    </w:rPr>
  </w:style>
  <w:style w:type="character" w:styleId="af1">
    <w:name w:val="Hyperlink"/>
    <w:basedOn w:val="a0"/>
    <w:uiPriority w:val="99"/>
    <w:unhideWhenUsed/>
    <w:rsid w:val="0053442A"/>
    <w:rPr>
      <w:color w:val="0000FF" w:themeColor="hyperlink"/>
      <w:u w:val="single"/>
    </w:rPr>
  </w:style>
  <w:style w:type="character" w:customStyle="1" w:styleId="af2">
    <w:name w:val="Основной текст с отступом Знак"/>
    <w:basedOn w:val="a0"/>
    <w:link w:val="af3"/>
    <w:uiPriority w:val="99"/>
    <w:qFormat/>
    <w:rsid w:val="00437563"/>
    <w:rPr>
      <w:sz w:val="28"/>
      <w:lang w:eastAsia="en-US"/>
    </w:rPr>
  </w:style>
  <w:style w:type="character" w:customStyle="1" w:styleId="2">
    <w:name w:val="Основной текст 2 Знак"/>
    <w:basedOn w:val="a0"/>
    <w:link w:val="20"/>
    <w:uiPriority w:val="99"/>
    <w:semiHidden/>
    <w:qFormat/>
    <w:rsid w:val="00D0726B"/>
    <w:rPr>
      <w:sz w:val="28"/>
      <w:lang w:eastAsia="en-US"/>
    </w:rPr>
  </w:style>
  <w:style w:type="paragraph" w:customStyle="1" w:styleId="af4">
    <w:name w:val="Заголовок"/>
    <w:basedOn w:val="a"/>
    <w:next w:val="af0"/>
    <w:qFormat/>
    <w:pPr>
      <w:keepNext/>
      <w:spacing w:before="240" w:after="120"/>
    </w:pPr>
    <w:rPr>
      <w:rFonts w:ascii="Arial" w:eastAsia="Microsoft YaHei" w:hAnsi="Arial" w:cs="Arial"/>
      <w:szCs w:val="28"/>
    </w:rPr>
  </w:style>
  <w:style w:type="paragraph" w:styleId="af0">
    <w:name w:val="Body Text"/>
    <w:basedOn w:val="a"/>
    <w:link w:val="af"/>
    <w:uiPriority w:val="99"/>
    <w:unhideWhenUsed/>
    <w:rsid w:val="006E471D"/>
    <w:pPr>
      <w:spacing w:after="120"/>
    </w:pPr>
    <w:rPr>
      <w:rFonts w:asciiTheme="minorHAnsi" w:eastAsiaTheme="minorHAnsi" w:hAnsiTheme="minorHAnsi" w:cstheme="minorBidi"/>
      <w:sz w:val="22"/>
    </w:rPr>
  </w:style>
  <w:style w:type="paragraph" w:styleId="af5">
    <w:name w:val="List"/>
    <w:basedOn w:val="af0"/>
    <w:rPr>
      <w:rFonts w:cs="Arial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5">
    <w:name w:val="annotation text"/>
    <w:basedOn w:val="a"/>
    <w:link w:val="a4"/>
    <w:uiPriority w:val="99"/>
    <w:semiHidden/>
    <w:qFormat/>
    <w:rsid w:val="00E73FAE"/>
    <w:pPr>
      <w:spacing w:line="240" w:lineRule="auto"/>
    </w:pPr>
    <w:rPr>
      <w:sz w:val="20"/>
      <w:szCs w:val="20"/>
    </w:rPr>
  </w:style>
  <w:style w:type="paragraph" w:styleId="a7">
    <w:name w:val="annotation subject"/>
    <w:basedOn w:val="a5"/>
    <w:next w:val="a5"/>
    <w:link w:val="a6"/>
    <w:uiPriority w:val="99"/>
    <w:semiHidden/>
    <w:qFormat/>
    <w:rsid w:val="00E73FAE"/>
    <w:rPr>
      <w:b/>
      <w:bCs/>
    </w:rPr>
  </w:style>
  <w:style w:type="paragraph" w:styleId="a9">
    <w:name w:val="Balloon Text"/>
    <w:basedOn w:val="a"/>
    <w:link w:val="a8"/>
    <w:uiPriority w:val="99"/>
    <w:semiHidden/>
    <w:qFormat/>
    <w:rsid w:val="00E73FAE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8">
    <w:name w:val="Колонтитул"/>
    <w:basedOn w:val="a"/>
    <w:qFormat/>
  </w:style>
  <w:style w:type="paragraph" w:styleId="ab">
    <w:name w:val="header"/>
    <w:basedOn w:val="a"/>
    <w:link w:val="aa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d">
    <w:name w:val="footer"/>
    <w:basedOn w:val="a"/>
    <w:link w:val="ac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f9">
    <w:name w:val="List Paragraph"/>
    <w:basedOn w:val="a"/>
    <w:uiPriority w:val="99"/>
    <w:qFormat/>
    <w:rsid w:val="00847E39"/>
    <w:pPr>
      <w:ind w:left="720"/>
      <w:contextualSpacing/>
    </w:pPr>
  </w:style>
  <w:style w:type="paragraph" w:customStyle="1" w:styleId="Default">
    <w:name w:val="Default"/>
    <w:qFormat/>
    <w:rsid w:val="00B577C2"/>
    <w:rPr>
      <w:color w:val="000000"/>
      <w:sz w:val="24"/>
      <w:szCs w:val="24"/>
    </w:rPr>
  </w:style>
  <w:style w:type="paragraph" w:customStyle="1" w:styleId="1">
    <w:name w:val="Обычный1"/>
    <w:qFormat/>
    <w:rsid w:val="00C83B77"/>
    <w:pPr>
      <w:widowControl w:val="0"/>
      <w:spacing w:before="120" w:after="120"/>
      <w:ind w:firstLine="567"/>
      <w:jc w:val="both"/>
    </w:pPr>
    <w:rPr>
      <w:rFonts w:eastAsia="Times New Roman"/>
      <w:sz w:val="24"/>
      <w:szCs w:val="20"/>
    </w:rPr>
  </w:style>
  <w:style w:type="paragraph" w:styleId="af3">
    <w:name w:val="Body Text Indent"/>
    <w:basedOn w:val="a"/>
    <w:link w:val="af2"/>
    <w:uiPriority w:val="99"/>
    <w:unhideWhenUsed/>
    <w:rsid w:val="00437563"/>
    <w:pPr>
      <w:spacing w:after="120"/>
      <w:ind w:left="283"/>
    </w:pPr>
  </w:style>
  <w:style w:type="paragraph" w:styleId="20">
    <w:name w:val="Body Text 2"/>
    <w:basedOn w:val="a"/>
    <w:link w:val="2"/>
    <w:uiPriority w:val="99"/>
    <w:semiHidden/>
    <w:unhideWhenUsed/>
    <w:qFormat/>
    <w:rsid w:val="00D0726B"/>
    <w:pPr>
      <w:spacing w:after="120" w:line="480" w:lineRule="auto"/>
    </w:pPr>
  </w:style>
  <w:style w:type="table" w:styleId="afa">
    <w:name w:val="Table Grid"/>
    <w:basedOn w:val="a1"/>
    <w:rsid w:val="00976D6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63"/>
    <w:pPr>
      <w:spacing w:line="276" w:lineRule="auto"/>
    </w:pPr>
    <w:rPr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qFormat/>
    <w:rsid w:val="00E73FAE"/>
    <w:rPr>
      <w:rFonts w:cs="Times New Roman"/>
      <w:sz w:val="16"/>
      <w:szCs w:val="16"/>
    </w:rPr>
  </w:style>
  <w:style w:type="character" w:customStyle="1" w:styleId="a4">
    <w:name w:val="Текст примечания Знак"/>
    <w:basedOn w:val="a0"/>
    <w:link w:val="a5"/>
    <w:uiPriority w:val="99"/>
    <w:semiHidden/>
    <w:qFormat/>
    <w:locked/>
    <w:rsid w:val="00E73FAE"/>
    <w:rPr>
      <w:rFonts w:cs="Times New Roman"/>
      <w:sz w:val="20"/>
      <w:szCs w:val="20"/>
    </w:rPr>
  </w:style>
  <w:style w:type="character" w:customStyle="1" w:styleId="a6">
    <w:name w:val="Тема примечания Знак"/>
    <w:basedOn w:val="a4"/>
    <w:link w:val="a7"/>
    <w:uiPriority w:val="99"/>
    <w:semiHidden/>
    <w:qFormat/>
    <w:locked/>
    <w:rsid w:val="00E73FAE"/>
    <w:rPr>
      <w:rFonts w:cs="Times New Roman"/>
      <w:b/>
      <w:bCs/>
      <w:sz w:val="20"/>
      <w:szCs w:val="20"/>
    </w:rPr>
  </w:style>
  <w:style w:type="character" w:customStyle="1" w:styleId="a8">
    <w:name w:val="Текст выноски Знак"/>
    <w:basedOn w:val="a0"/>
    <w:link w:val="a9"/>
    <w:uiPriority w:val="99"/>
    <w:semiHidden/>
    <w:qFormat/>
    <w:locked/>
    <w:rsid w:val="00E73FAE"/>
    <w:rPr>
      <w:rFonts w:ascii="Tahoma" w:hAnsi="Tahoma" w:cs="Tahoma"/>
      <w:sz w:val="16"/>
      <w:szCs w:val="16"/>
    </w:rPr>
  </w:style>
  <w:style w:type="character" w:customStyle="1" w:styleId="aa">
    <w:name w:val="Верхний колонтитул Знак"/>
    <w:basedOn w:val="a0"/>
    <w:link w:val="ab"/>
    <w:uiPriority w:val="99"/>
    <w:qFormat/>
    <w:locked/>
    <w:rsid w:val="00750CCF"/>
    <w:rPr>
      <w:rFonts w:cs="Times New Roman"/>
    </w:rPr>
  </w:style>
  <w:style w:type="character" w:customStyle="1" w:styleId="ac">
    <w:name w:val="Нижний колонтитул Знак"/>
    <w:basedOn w:val="a0"/>
    <w:link w:val="ad"/>
    <w:uiPriority w:val="99"/>
    <w:qFormat/>
    <w:locked/>
    <w:rsid w:val="00750CCF"/>
    <w:rPr>
      <w:rFonts w:cs="Times New Roman"/>
    </w:rPr>
  </w:style>
  <w:style w:type="character" w:styleId="ae">
    <w:name w:val="Placeholder Text"/>
    <w:basedOn w:val="a0"/>
    <w:uiPriority w:val="99"/>
    <w:semiHidden/>
    <w:qFormat/>
    <w:rsid w:val="00050101"/>
    <w:rPr>
      <w:rFonts w:cs="Times New Roman"/>
      <w:color w:val="808080"/>
    </w:rPr>
  </w:style>
  <w:style w:type="character" w:customStyle="1" w:styleId="af">
    <w:name w:val="Основной текст Знак"/>
    <w:basedOn w:val="a0"/>
    <w:link w:val="af0"/>
    <w:uiPriority w:val="99"/>
    <w:qFormat/>
    <w:rsid w:val="006E471D"/>
    <w:rPr>
      <w:rFonts w:asciiTheme="minorHAnsi" w:eastAsiaTheme="minorHAnsi" w:hAnsiTheme="minorHAnsi" w:cstheme="minorBidi"/>
      <w:lang w:eastAsia="en-US"/>
    </w:rPr>
  </w:style>
  <w:style w:type="character" w:styleId="af1">
    <w:name w:val="Hyperlink"/>
    <w:basedOn w:val="a0"/>
    <w:uiPriority w:val="99"/>
    <w:unhideWhenUsed/>
    <w:rsid w:val="0053442A"/>
    <w:rPr>
      <w:color w:val="0000FF" w:themeColor="hyperlink"/>
      <w:u w:val="single"/>
    </w:rPr>
  </w:style>
  <w:style w:type="character" w:customStyle="1" w:styleId="af2">
    <w:name w:val="Основной текст с отступом Знак"/>
    <w:basedOn w:val="a0"/>
    <w:link w:val="af3"/>
    <w:uiPriority w:val="99"/>
    <w:qFormat/>
    <w:rsid w:val="00437563"/>
    <w:rPr>
      <w:sz w:val="28"/>
      <w:lang w:eastAsia="en-US"/>
    </w:rPr>
  </w:style>
  <w:style w:type="character" w:customStyle="1" w:styleId="2">
    <w:name w:val="Основной текст 2 Знак"/>
    <w:basedOn w:val="a0"/>
    <w:link w:val="20"/>
    <w:uiPriority w:val="99"/>
    <w:semiHidden/>
    <w:qFormat/>
    <w:rsid w:val="00D0726B"/>
    <w:rPr>
      <w:sz w:val="28"/>
      <w:lang w:eastAsia="en-US"/>
    </w:rPr>
  </w:style>
  <w:style w:type="paragraph" w:customStyle="1" w:styleId="af4">
    <w:name w:val="Заголовок"/>
    <w:basedOn w:val="a"/>
    <w:next w:val="af0"/>
    <w:qFormat/>
    <w:pPr>
      <w:keepNext/>
      <w:spacing w:before="240" w:after="120"/>
    </w:pPr>
    <w:rPr>
      <w:rFonts w:ascii="Arial" w:eastAsia="Microsoft YaHei" w:hAnsi="Arial" w:cs="Arial"/>
      <w:szCs w:val="28"/>
    </w:rPr>
  </w:style>
  <w:style w:type="paragraph" w:styleId="af0">
    <w:name w:val="Body Text"/>
    <w:basedOn w:val="a"/>
    <w:link w:val="af"/>
    <w:uiPriority w:val="99"/>
    <w:unhideWhenUsed/>
    <w:rsid w:val="006E471D"/>
    <w:pPr>
      <w:spacing w:after="120"/>
    </w:pPr>
    <w:rPr>
      <w:rFonts w:asciiTheme="minorHAnsi" w:eastAsiaTheme="minorHAnsi" w:hAnsiTheme="minorHAnsi" w:cstheme="minorBidi"/>
      <w:sz w:val="22"/>
    </w:rPr>
  </w:style>
  <w:style w:type="paragraph" w:styleId="af5">
    <w:name w:val="List"/>
    <w:basedOn w:val="af0"/>
    <w:rPr>
      <w:rFonts w:cs="Arial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5">
    <w:name w:val="annotation text"/>
    <w:basedOn w:val="a"/>
    <w:link w:val="a4"/>
    <w:uiPriority w:val="99"/>
    <w:semiHidden/>
    <w:qFormat/>
    <w:rsid w:val="00E73FAE"/>
    <w:pPr>
      <w:spacing w:line="240" w:lineRule="auto"/>
    </w:pPr>
    <w:rPr>
      <w:sz w:val="20"/>
      <w:szCs w:val="20"/>
    </w:rPr>
  </w:style>
  <w:style w:type="paragraph" w:styleId="a7">
    <w:name w:val="annotation subject"/>
    <w:basedOn w:val="a5"/>
    <w:next w:val="a5"/>
    <w:link w:val="a6"/>
    <w:uiPriority w:val="99"/>
    <w:semiHidden/>
    <w:qFormat/>
    <w:rsid w:val="00E73FAE"/>
    <w:rPr>
      <w:b/>
      <w:bCs/>
    </w:rPr>
  </w:style>
  <w:style w:type="paragraph" w:styleId="a9">
    <w:name w:val="Balloon Text"/>
    <w:basedOn w:val="a"/>
    <w:link w:val="a8"/>
    <w:uiPriority w:val="99"/>
    <w:semiHidden/>
    <w:qFormat/>
    <w:rsid w:val="00E73FAE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8">
    <w:name w:val="Колонтитул"/>
    <w:basedOn w:val="a"/>
    <w:qFormat/>
  </w:style>
  <w:style w:type="paragraph" w:styleId="ab">
    <w:name w:val="header"/>
    <w:basedOn w:val="a"/>
    <w:link w:val="aa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d">
    <w:name w:val="footer"/>
    <w:basedOn w:val="a"/>
    <w:link w:val="ac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f9">
    <w:name w:val="List Paragraph"/>
    <w:basedOn w:val="a"/>
    <w:uiPriority w:val="99"/>
    <w:qFormat/>
    <w:rsid w:val="00847E39"/>
    <w:pPr>
      <w:ind w:left="720"/>
      <w:contextualSpacing/>
    </w:pPr>
  </w:style>
  <w:style w:type="paragraph" w:customStyle="1" w:styleId="Default">
    <w:name w:val="Default"/>
    <w:qFormat/>
    <w:rsid w:val="00B577C2"/>
    <w:rPr>
      <w:color w:val="000000"/>
      <w:sz w:val="24"/>
      <w:szCs w:val="24"/>
    </w:rPr>
  </w:style>
  <w:style w:type="paragraph" w:customStyle="1" w:styleId="1">
    <w:name w:val="Обычный1"/>
    <w:qFormat/>
    <w:rsid w:val="00C83B77"/>
    <w:pPr>
      <w:widowControl w:val="0"/>
      <w:spacing w:before="120" w:after="120"/>
      <w:ind w:firstLine="567"/>
      <w:jc w:val="both"/>
    </w:pPr>
    <w:rPr>
      <w:rFonts w:eastAsia="Times New Roman"/>
      <w:sz w:val="24"/>
      <w:szCs w:val="20"/>
    </w:rPr>
  </w:style>
  <w:style w:type="paragraph" w:styleId="af3">
    <w:name w:val="Body Text Indent"/>
    <w:basedOn w:val="a"/>
    <w:link w:val="af2"/>
    <w:uiPriority w:val="99"/>
    <w:unhideWhenUsed/>
    <w:rsid w:val="00437563"/>
    <w:pPr>
      <w:spacing w:after="120"/>
      <w:ind w:left="283"/>
    </w:pPr>
  </w:style>
  <w:style w:type="paragraph" w:styleId="20">
    <w:name w:val="Body Text 2"/>
    <w:basedOn w:val="a"/>
    <w:link w:val="2"/>
    <w:uiPriority w:val="99"/>
    <w:semiHidden/>
    <w:unhideWhenUsed/>
    <w:qFormat/>
    <w:rsid w:val="00D0726B"/>
    <w:pPr>
      <w:spacing w:after="120" w:line="480" w:lineRule="auto"/>
    </w:pPr>
  </w:style>
  <w:style w:type="table" w:styleId="afa">
    <w:name w:val="Table Grid"/>
    <w:basedOn w:val="a1"/>
    <w:rsid w:val="00976D6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40C6E-5081-4DA8-9F2A-973D94B57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1076</Words>
  <Characters>6135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Усенков Дмитрий Борисович</dc:creator>
  <dc:description/>
  <cp:lastModifiedBy>Даниил</cp:lastModifiedBy>
  <cp:revision>5</cp:revision>
  <cp:lastPrinted>2017-09-13T11:57:00Z</cp:lastPrinted>
  <dcterms:created xsi:type="dcterms:W3CDTF">2025-07-02T08:00:00Z</dcterms:created>
  <dcterms:modified xsi:type="dcterms:W3CDTF">2026-01-29T10:32:00Z</dcterms:modified>
  <dc:language>ru-RU</dc:language>
</cp:coreProperties>
</file>